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DB" w:rsidRDefault="00F026DB" w:rsidP="00E17932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АДМИНИСТРАЦИЯ</w:t>
      </w:r>
    </w:p>
    <w:p w:rsidR="00F026DB" w:rsidRDefault="00F026DB" w:rsidP="00E17932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ЧИСТОВСКОГО СЕЛЬСКОГО ПОСЕЛЕНИЯ</w:t>
      </w:r>
    </w:p>
    <w:p w:rsidR="00F026DB" w:rsidRDefault="00F026DB" w:rsidP="00E17932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ОКОНЕШНИКОВСКОГО МУНИЦИПАЛЬНОГО РАЙОНА</w:t>
      </w:r>
    </w:p>
    <w:p w:rsidR="00F026DB" w:rsidRDefault="00F026DB" w:rsidP="00E17932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ОМСКОЙ ОБЛАСТИ</w:t>
      </w:r>
    </w:p>
    <w:p w:rsidR="00F026DB" w:rsidRPr="001A5157" w:rsidRDefault="00F026DB" w:rsidP="001A5157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646954, Омская область, Оконешниковский район, с. Чистово, ул. Дзержинского,49, тел. 52-141</w:t>
      </w:r>
    </w:p>
    <w:p w:rsidR="00F026DB" w:rsidRDefault="00F026DB" w:rsidP="00485D05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6DB" w:rsidRDefault="00F026DB" w:rsidP="00485D05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327</w:t>
      </w:r>
    </w:p>
    <w:p w:rsidR="00F026DB" w:rsidRPr="001A5157" w:rsidRDefault="00F026DB" w:rsidP="001A5157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 03.07.2024г                                                                                                                                                              с. Чистово</w:t>
      </w:r>
    </w:p>
    <w:p w:rsidR="00F026DB" w:rsidRPr="001A5157" w:rsidRDefault="00F026DB" w:rsidP="00485D05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026DB" w:rsidRPr="001A5157" w:rsidRDefault="00F026DB" w:rsidP="00485D05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A5157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Об утверждении Программы комплексного развития   систем коммунальной инфраструктуры на  территории</w:t>
      </w: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Чистовского</w:t>
      </w:r>
      <w:r w:rsidRPr="001A5157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Оконешниковского</w:t>
      </w:r>
      <w:r w:rsidRPr="001A5157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муниципальног</w:t>
      </w: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о района  Омской области на 2025-2035</w:t>
      </w:r>
      <w:r w:rsidRPr="001A5157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годы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пунктом 4.1 статьи 6 </w:t>
      </w:r>
      <w:hyperlink r:id="rId6" w:history="1">
        <w:r w:rsidRPr="001A5157">
          <w:rPr>
            <w:rFonts w:ascii="Times New Roman" w:hAnsi="Times New Roman"/>
            <w:color w:val="000000"/>
            <w:sz w:val="24"/>
            <w:szCs w:val="24"/>
            <w:lang w:eastAsia="ru-RU"/>
          </w:rPr>
          <w:t>Градостроительного кодекса Российской Федерации</w:t>
        </w:r>
      </w:hyperlink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, Федеральным законом </w:t>
      </w:r>
      <w:hyperlink r:id="rId7" w:history="1">
        <w:r w:rsidRPr="001A5157">
          <w:rPr>
            <w:rFonts w:ascii="Times New Roman" w:hAnsi="Times New Roman"/>
            <w:color w:val="000000"/>
            <w:sz w:val="24"/>
            <w:szCs w:val="24"/>
            <w:lang w:eastAsia="ru-RU"/>
          </w:rPr>
          <w:t>от 06.10.2003 № 131-ФЗ</w:t>
        </w:r>
      </w:hyperlink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 "Об общих принципах организации местного самоуправления в Российской Федерации", постановлением Правительства РФ</w:t>
      </w:r>
      <w:hyperlink r:id="rId8" w:history="1">
        <w:r w:rsidRPr="001A5157">
          <w:rPr>
            <w:rFonts w:ascii="Times New Roman" w:hAnsi="Times New Roman"/>
            <w:color w:val="000000"/>
            <w:sz w:val="24"/>
            <w:szCs w:val="24"/>
            <w:lang w:eastAsia="ru-RU"/>
          </w:rPr>
          <w:t> от 14.06.2013 №502 </w:t>
        </w:r>
      </w:hyperlink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"Об утверждении требований к программам комплексного развития систем коммунальной инфраструктуры поселения, городских округов", руководствуя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сь Уставом Чистовского сельского поселения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, администрация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Чистовского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ПОСТАНОВЛЯЕТ: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Утвердить Программу комплексного развития систем коммунальной инфраструктуры на территории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Чистовского 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Оконешниковского муниципального района Омской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области на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5-2035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 согласно приложению.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Настоящее постановление подлежит обнародованию и размещению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официальном 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сайте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Чистовского 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информационно-телекоммуникационной сети 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"Интернет".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. Контроль за исполнением настоящего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постановления возложить на специалиста администрации Чистовского сельского поселения Козлова Ю.А.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026DB" w:rsidRDefault="00F026DB" w:rsidP="00485D0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Чистовского </w:t>
      </w:r>
    </w:p>
    <w:p w:rsidR="00F026DB" w:rsidRPr="001A5157" w:rsidRDefault="00F026DB" w:rsidP="00485D0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Т.Н.Якименко</w:t>
      </w:r>
    </w:p>
    <w:p w:rsidR="00F026DB" w:rsidRPr="001A5157" w:rsidRDefault="00F026DB" w:rsidP="00BE04AC">
      <w:pPr>
        <w:shd w:val="clear" w:color="auto" w:fill="FFFFFF"/>
        <w:tabs>
          <w:tab w:val="left" w:pos="9948"/>
        </w:tabs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F026DB" w:rsidRPr="001A5157" w:rsidRDefault="00F026DB" w:rsidP="00485D0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026DB" w:rsidRPr="001A5157" w:rsidRDefault="00F026DB" w:rsidP="00E17932">
      <w:pPr>
        <w:shd w:val="clear" w:color="auto" w:fill="FFFFFF"/>
        <w:spacing w:after="0" w:line="240" w:lineRule="auto"/>
        <w:jc w:val="right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F026DB" w:rsidRDefault="00F026DB" w:rsidP="00E17932">
      <w:pPr>
        <w:shd w:val="clear" w:color="auto" w:fill="FFFFFF"/>
        <w:spacing w:after="0" w:line="240" w:lineRule="auto"/>
        <w:jc w:val="right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постановлению </w:t>
      </w:r>
    </w:p>
    <w:p w:rsidR="00F026DB" w:rsidRDefault="00F026DB" w:rsidP="00E17932">
      <w:pPr>
        <w:shd w:val="clear" w:color="auto" w:fill="FFFFFF"/>
        <w:spacing w:after="0" w:line="240" w:lineRule="auto"/>
        <w:jc w:val="right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Чистовского </w:t>
      </w:r>
    </w:p>
    <w:p w:rsidR="00F026DB" w:rsidRDefault="00F026DB" w:rsidP="00E17932">
      <w:pPr>
        <w:shd w:val="clear" w:color="auto" w:fill="FFFFFF"/>
        <w:spacing w:after="0" w:line="240" w:lineRule="auto"/>
        <w:jc w:val="right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</w:p>
    <w:p w:rsidR="00F026DB" w:rsidRPr="001A5157" w:rsidRDefault="00F026DB" w:rsidP="00E17932">
      <w:pPr>
        <w:shd w:val="clear" w:color="auto" w:fill="FFFFFF"/>
        <w:spacing w:after="0" w:line="240" w:lineRule="auto"/>
        <w:jc w:val="right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 03.07.2024г № 327</w:t>
      </w:r>
    </w:p>
    <w:p w:rsidR="00F026DB" w:rsidRDefault="00F026DB" w:rsidP="00485D05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26DB" w:rsidRDefault="00F026DB" w:rsidP="00485D05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26DB" w:rsidRDefault="00F026DB" w:rsidP="00485D05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Программа </w:t>
      </w:r>
    </w:p>
    <w:p w:rsidR="00F026DB" w:rsidRPr="001A5157" w:rsidRDefault="00F026DB" w:rsidP="00485D05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комплексного  развития систем коммунальной инфраструктуры на  территории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Чистовского </w:t>
      </w:r>
      <w:r w:rsidRPr="001A51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сельского поселения 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Оконешниковского муниципального района Омской области  на 2025-2035</w:t>
      </w:r>
      <w:r w:rsidRPr="001A51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годы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026DB" w:rsidRDefault="00F026DB" w:rsidP="00485D0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Паспорт 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Программы комплексного развития системы коммунальной инфраструктуры на территории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Чистовского </w:t>
      </w:r>
      <w:r w:rsidRPr="001A51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Оконешниковского муниципального района Омской</w:t>
      </w:r>
      <w:r w:rsidRPr="001A51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области 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2025-2035</w:t>
      </w:r>
      <w:r w:rsidRPr="001A51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годы  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384"/>
        <w:gridCol w:w="7186"/>
      </w:tblGrid>
      <w:tr w:rsidR="00F026DB" w:rsidRPr="001A5157" w:rsidTr="00485D0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Программа комплексного развития системы коммунальной инфраструктуры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Чистовского </w:t>
            </w: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Оконешниковского муниципального района Омской области на 2025-2035</w:t>
            </w: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годы (далее - Программа)</w:t>
            </w:r>
          </w:p>
        </w:tc>
      </w:tr>
      <w:tr w:rsidR="00F026DB" w:rsidRPr="001A5157" w:rsidTr="00485D0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BE04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Чистовское сельского поселение Оконешниковского муниципального района Омской</w:t>
            </w: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F026DB" w:rsidRPr="001A5157" w:rsidTr="00485D0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Генерального плана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Чистовского</w:t>
            </w: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 Оконешниковского</w:t>
            </w: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F026DB" w:rsidRPr="001A5157" w:rsidTr="00485D0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доступности</w:t>
            </w: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объектов коммунальной инфраструктуры для населения;</w:t>
            </w:r>
          </w:p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эффективность функционирования действующей коммунальной инфраструктуры</w:t>
            </w:r>
          </w:p>
        </w:tc>
      </w:tr>
      <w:tr w:rsidR="00F026DB" w:rsidRPr="001A5157" w:rsidTr="00485D0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Целевые показатели надежности, энергоэффективности и развития соответствующей системы коммунальной инфраструктуры, объектов, используемых для утилизации, обезвреживания и захоронения твердых бытовых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доступность для потребителей товаров и услуг организаций коммунального комплекса;</w:t>
            </w:r>
          </w:p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надежность и качество услуг по водо- и энергоснабжению в соответствии со стандартами качества;</w:t>
            </w:r>
          </w:p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-улучшение экологической ситуации путем сокращения негативных факторов в процессе эксплуатации систем коммунальной инфраструкт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уры</w:t>
            </w: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уменьшение образования бытовых и промышленных отходов на территории населенных пунктов сельского поселения;</w:t>
            </w:r>
          </w:p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надлежащий сбор и утилизация твердых бытовых отходов</w:t>
            </w:r>
          </w:p>
        </w:tc>
      </w:tr>
      <w:tr w:rsidR="00F026DB" w:rsidRPr="001A5157" w:rsidTr="00485D0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Целевые показатели качества коммунальных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улучшение качества</w:t>
            </w: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доставляемых коммунальных услуг;</w:t>
            </w:r>
          </w:p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экологической ситуации;</w:t>
            </w:r>
          </w:p>
        </w:tc>
      </w:tr>
      <w:tr w:rsidR="00F026DB" w:rsidRPr="001A5157" w:rsidTr="00485D0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2025-2035</w:t>
            </w: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026DB" w:rsidRPr="001A5157" w:rsidTr="00485D0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532D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Финансирование Программы осуществляется за счет средств:</w:t>
            </w:r>
          </w:p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-федерального бюджета;</w:t>
            </w:r>
          </w:p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-областного бюджета;</w:t>
            </w:r>
          </w:p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-районного бюджета;</w:t>
            </w:r>
          </w:p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-бюджета сельского поселения;</w:t>
            </w:r>
          </w:p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-внебюджетных источников.</w:t>
            </w:r>
          </w:p>
        </w:tc>
      </w:tr>
      <w:tr w:rsidR="00F026DB" w:rsidRPr="001A5157" w:rsidTr="00485D0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доступности для потребителей товаров и услуг организаций коммунального комплекса;</w:t>
            </w:r>
          </w:p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повышение</w:t>
            </w: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надежности и качества услуг по водо- и энергоснабжению в соответствии со стандартами качества;</w:t>
            </w:r>
          </w:p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стабилизация и последующее уменьшение образования бытовых отходов на территории населенных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пунктов </w:t>
            </w: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обеспечение надлежащего сбора и утилизации твердых бытовых отходов</w:t>
            </w:r>
          </w:p>
        </w:tc>
      </w:tr>
    </w:tbl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26DB" w:rsidRDefault="00F026DB" w:rsidP="00485D0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Pr="001A51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бщие положения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1.1. Основными факторами, определяющими направления разработки программы комплексного развития системы коммунальной инфраструктуры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Чистовского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 Оконешниковского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Омской области на 2025-2035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гг., являются: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- тенденции социально-экономического развития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поселения;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- состояние существующей системы коммунальной инфраструктуры;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 оценочные показатели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потреблени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 коммунальных услуг, нормативы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потребления;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1.2.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коммунальной инфраструктуры, условий их эксплуатации.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1.3. Разработанные программные мероприятия систематизированы по степени их актуальности в решении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вопросов развития системы коммунальной инфраструктуры.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Характеристика существующего состояния систем коммунальной инфраструктуры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Чистовского</w:t>
      </w:r>
      <w:r w:rsidRPr="001A51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сельского поселения Оконешниковского</w:t>
      </w:r>
      <w:r w:rsidRPr="001A51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Омской области</w:t>
      </w:r>
      <w:r w:rsidRPr="001A51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2.1. Характеристика систем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водоснабжения.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В качестве источников водоснабжения в сельском поселении используются подземные воды, добываемые из глубинных водоносных горизонтов через артезианские скважины.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Население сельского посе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ления обеспечено 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водой: в селах сельского поселения проложены водопроводные сети.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Характеристика водоснабжения в сельском поселении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474"/>
        <w:gridCol w:w="2214"/>
        <w:gridCol w:w="2465"/>
        <w:gridCol w:w="1223"/>
        <w:gridCol w:w="2373"/>
        <w:gridCol w:w="776"/>
        <w:gridCol w:w="1909"/>
        <w:gridCol w:w="2047"/>
        <w:gridCol w:w="903"/>
      </w:tblGrid>
      <w:tr w:rsidR="00F026DB" w:rsidRPr="001A5157" w:rsidTr="00485D0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Населенные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Скважина/башня (шт.)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 стр-ва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Глубина скважины,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Дебит</w:t>
            </w:r>
          </w:p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м³/час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скважины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Прот-ть</w:t>
            </w:r>
          </w:p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водоп. сетей (п.м.)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Техн.</w:t>
            </w:r>
          </w:p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ост-ие</w:t>
            </w:r>
          </w:p>
        </w:tc>
      </w:tr>
      <w:tr w:rsidR="00F026DB" w:rsidRPr="001A5157" w:rsidTr="00485D0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Чистово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уд.</w:t>
            </w:r>
          </w:p>
        </w:tc>
      </w:tr>
      <w:tr w:rsidR="00F026DB" w:rsidRPr="001A5157" w:rsidTr="00532D26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 Язово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76-р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уд.</w:t>
            </w:r>
          </w:p>
        </w:tc>
      </w:tr>
      <w:tr w:rsidR="00F026DB" w:rsidRPr="001A5157" w:rsidTr="00532D26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 Алексеевка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7-368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уд.</w:t>
            </w:r>
          </w:p>
        </w:tc>
      </w:tr>
    </w:tbl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2023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отпуск воды всем потребителям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Чистовского сельского поселения Оконешниковского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Омской области составил - </w:t>
      </w:r>
      <w:smartTag w:uri="urn:schemas-microsoft-com:office:smarttags" w:element="metricconverter">
        <w:smartTagPr>
          <w:attr w:name="ProductID" w:val="13481 м³"/>
        </w:smartTagPr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13481</w:t>
        </w:r>
        <w:r w:rsidRPr="001A5157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 м³</w:t>
        </w:r>
      </w:smartTag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бытовые нужды. Среднесуточный 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пуск воды на одного жителя – 29,25 л/сутки.  У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слуги по водосн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абжению оказывал МУП «Коммунальник»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На территории сельского поселения размещен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 объекты водоснабжения: 3 башни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водопроводные сети 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Техническое состояние объектов водоснабжения: водонапорных башен - удовлетворительное, срок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их эксплуатации более 56 лет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лет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Общая протяженность водопроводных сетей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сельском поселении на 01.01.2023 года – 11526+</w:t>
      </w:r>
      <w:smartTag w:uri="urn:schemas-microsoft-com:office:smarttags" w:element="metricconverter">
        <w:smartTagPr>
          <w:attr w:name="ProductID" w:val="3058 м"/>
        </w:smartTagPr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3058 м</w:t>
        </w:r>
      </w:smartTag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котельной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км,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техническое состояние  водопроводных сетей - 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удовлетворитель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ное. Подключено к водопроводу- 226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домовладений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Тариф на водоснабжение до 01.07. 2023г – 51,50 руб, после 01.07. 2024г – 57,99 руб.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Техническое состояние водопроводных сетей влечет за собой сбои в  работе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всей системы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водоснабжения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, а также, вследствие аварийности на сетях, возникновение вторичных загрязнений, снижающих качество воды, которое должно соответствовать требованиям СанПиН.1.4.1074-01 "Питьевая вода" и ГН 2.1.5.1315-2003 "Предельно допустимые концентрации (ПДК) химических веществ в воде, водных объектов хозяйственно-питьевого и культурно-бытового водопользования".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В системе водоснабжения сельского поселения, можно выделить следующие основные задачи: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-проведение работ по ремонту системы водоснабжения: водонапорных башен и водопровода;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- улучшение качества потребляемой воды.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. Характеристика сферы сбора твердых бытовых отходов.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Большим и проблематичным вопросом на протяжении целого ряда лет являлась уборка и вывоз хозяйственного мусора и твердых бытовых отходов.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бор и вывоз твердых коммунальных отходов от населения и организаций производит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ООО «Магнит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Твердые коммунальные отходы собираются и вывозятся еженедельно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согласно графика.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С целью обеспечения санитарно-эпидемиологического благополучия населения сельско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 поселения 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необходимо контролировать и устранять несанкционированные свалки, увеличить процент охвата населения услугами по сбору и вывозу твердых бытовых отходов до 100%.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2.3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. Характеристика системы электроснабжения.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Чистовское с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ельское поселение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услугами электроснабжения обеспечено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100%.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Электроснабжение потребителей сельского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оселения осуществляется от 5/10 кВ.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Фактический резерв мощности с учетом замеров режимного дня составляет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2,27 МВА. Подстанция 35/10 кВ 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Схема внутреннего электроснабжения сельского поселения выполнена с применением ЛЭП напряжением 0.4 кВ и трансформаторных подстанций 10/0,4 кВ. Схема внешнего электроснабжения - с применением воздушных ЛЭП напряжением 110 кВ.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Распределение электроэнергии по коммунально-бытовым потребителям поселения на напряжении 10 кВ осуществляется через 2 трансформаторных пункта (ТП).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Количество потребителей 235 чел.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Общая протяженность ЛЭП в сельском поселении составляет - 72,05 км, в том числе 0,4 кВ - 27,55 км, 10 кВ - 35,4 км, 35 кВ - 9,1 км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Реконструкция сетей будет проводит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ся в плановом порядке. В первую очередь планируется восстановление и реконструкция тех линий, которые отработали свои нормативные сроки. Потребность в электроэнергии осуществляется в полном объеме.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Приборами учета электрической энергии обесп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ечены 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все потребители.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Нормы потребления жилищ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но-коммунального сектора включают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расход электроэнергии на жилые и об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щественные здания, предприятия,  наружное освещение, систему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водоснабжения.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результате анализа существующего положения электросетевого хозяйства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были выявлены следующие проблемы: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- Необходима реконструкция электрических сетей.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- Модернизация автоматики уличного освещения.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План развития поселения, план прогнозируемой застройки и прогнозируемый спрос на коммунальные ресурсы на период действия генерального плана.</w:t>
      </w:r>
    </w:p>
    <w:p w:rsidR="00F026DB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Наряду с прогнозами территориального развития поселения важное значение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комплекса.</w:t>
      </w:r>
    </w:p>
    <w:p w:rsidR="00F026DB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Во-первых, объемы потребления должны быть обеспечены соответствующими производственными мощностями организаций коммунального комплекса. Системы коммунальной инфраструктуры должны обеспечивать снабжение потребителей товарами и услугами в соответствии с требованиями к их качеству, в том числе круглосуточное и бесперебойное снабжение. 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Во-вторых, прогнозные объемы потребления товаров и услуг должны учитываться при расчете надбавок к тарифам, которые являются одним из основных источников финансирования инвестиционных программ организаций коммунального комплекса.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Совокупное потребление коммунальных услуг определяется как сумма потребления услуг по всем категориям потребителей. Оценка совокупного потребления для целей программы комплексного развития проводится по трем основным категориям: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- население;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- бюджетные учреждения;</w:t>
      </w:r>
    </w:p>
    <w:p w:rsidR="00F026DB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- прочие предприятия и организации.</w:t>
      </w:r>
    </w:p>
    <w:p w:rsidR="00F026DB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Перечень мероприятий и целевых показателей.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4.1. Показатели перспективной обеспеченности и потребности застройки поселения на основании выданных разрешений на строительство объектов капитального строительства, технических условий на подключение (технологическое присоединение) объектов капитального строительства к системам коммунальной инфраструктуры, планируемых сроков реализации застройки в соответствии с генеральным планом поселения.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Программа комплексного развития систем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мы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коммунальной инфраструктуры се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льского поселения  на 2025-2035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 направлена на: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- снижение уровня износа, повышение качества предоставляемых коммунальных услуг,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- улучшение экологической ситуации;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- привлечение средств бюджетных и внебюджетных источников для модернизации объектов коммунальной инфраструктуры.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территории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предоставлением услуг в сфере жилищно-комм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унального хозяйства занимаются 3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организации, а именно: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ООО "Магнит", Оконешниковский РЭС, МУП «Коммунальник», Энергосбыт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В настоящее время деятельность коммунального комплекса сельского поселения характеризуется неравномерным развитием систем коммунальной инфраструктуры поселения, низким качеством предоставления коммунальных услуг, неэффективным использованием природных ресурсов.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Причинами возникновения проблем является: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- высокий процент изношенности коммунальной инфраструктуры.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Следствием износа объектов ЖКХ является качество предоставляемых коммунальных услуг, не соответствующее запросам потребителей.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9752"/>
        <w:gridCol w:w="1685"/>
        <w:gridCol w:w="2271"/>
      </w:tblGrid>
      <w:tr w:rsidR="00F026DB" w:rsidRPr="001A5157" w:rsidTr="00485D0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F026DB" w:rsidRPr="001A5157" w:rsidTr="00485D0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площадь жилого фонда: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26,06 тыс. 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6DB" w:rsidRPr="001A5157" w:rsidTr="00532D26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6DB" w:rsidRPr="001A5157" w:rsidTr="00532D26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Муниципальный жилищный фонд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6DB" w:rsidRPr="001A5157" w:rsidTr="00532D26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МКД (многоквартирные жилые дома)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6DB" w:rsidRPr="001A5157" w:rsidTr="00532D26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в управлении: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6DB" w:rsidRPr="001A5157" w:rsidTr="00532D26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 (управляющая компания)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6DB" w:rsidRPr="001A5157" w:rsidTr="00532D26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ТСЖ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6DB" w:rsidRPr="001A5157" w:rsidTr="00532D26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Непосредственное управление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6DB" w:rsidRPr="001A5157" w:rsidTr="00532D26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МКД не выбравшие способ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6DB" w:rsidRPr="001A5157" w:rsidTr="00532D26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Жилые дома блокированной застройки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5136 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6DB" w:rsidRPr="001A5157" w:rsidTr="00532D26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Индивидуально-определенные жилые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16752 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6DB" w:rsidRPr="001A5157" w:rsidTr="00532D26"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6DB" w:rsidRPr="001A5157" w:rsidTr="00532D26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Скважины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6DB" w:rsidRPr="001A5157" w:rsidTr="00532D26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обслуживают жилищный фонд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6DB" w:rsidRPr="001A5157" w:rsidTr="00532D26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средняя производительность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6DB" w:rsidRPr="001A5157" w:rsidTr="00532D26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Водопроводы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6DB" w:rsidRPr="001A5157" w:rsidTr="00532D26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сетей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13630м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6DB" w:rsidRPr="001A5157" w:rsidTr="00532D26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обслуживают жилищный фонд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13630м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6DB" w:rsidRPr="001A5157" w:rsidTr="00532D26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населенных пунктов обеспеченных водоснабжением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6DB" w:rsidRPr="001A5157" w:rsidTr="00485D05"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Газификация</w:t>
            </w:r>
          </w:p>
        </w:tc>
      </w:tr>
      <w:tr w:rsidR="00F026DB" w:rsidRPr="001A5157" w:rsidTr="00532D26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населенных пунктов газифицированных природным газом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6DB" w:rsidRPr="001A5157" w:rsidTr="00532D26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Количество квартир и индивидуальных домовладений, газифицированных природным газом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6DB" w:rsidRPr="001A5157" w:rsidTr="00485D05"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 и вывоза ТБО</w:t>
            </w:r>
          </w:p>
        </w:tc>
      </w:tr>
      <w:tr w:rsidR="00F026DB" w:rsidRPr="001A5157" w:rsidTr="00532D26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обслуживаемого населения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866 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6DB" w:rsidRPr="001A5157" w:rsidTr="00485D05"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F026DB" w:rsidRPr="001A5157" w:rsidTr="00532D26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сетей наружного 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14645м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6DB" w:rsidRPr="001A5157" w:rsidTr="00532D26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светильников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Чистовского сельского поселения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4.2. Показатели надежности функционирования каждой системы коммунальной инфраструктуры, перспективы их развития, а также показатели качества коммунальных ресурсов.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К показателям надежности, качества, энергетической эффективности объектов централизованных систем холодного водоснабжения относятся: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а) показатели качества воды (в отношении питьевой воды);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б) показатели надежности и бесперебойности водоснабжения;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в) показатели эффективности использования ресурсов, в том числе уровень потерь воды.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г) использование современных систем трубопроводов и арматуры исключающих потери воды из системы;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д) экономическая эффективность и экологическая безопасность, гарантированное полное обеспечение энергоресурсами, энергетическая безопасность поселения.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4.3. Мероприятия по улучшению качества услуг организаций, эксплуатирующих объекты, используемые для утилизации, обезвреживания и захоронения твердых бытовых отходов, в целях обеспечения потребности новых объектов капитального строительства в этих услугах.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Твердые бытовые отходы, собираемые на территории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, утилизируются на полигоне, который расположен на тер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ритории Калачинского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г. Калачинск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. Утилизация твердых бытовых отходов на специализированном полигоне экономически целесообразна и экологически безопасна.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4.4. Мероприятия, направленны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 на повышение надежности 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электро-, водоснабжения и качества коммунальных ресурсов.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Основными мероприятиями являются: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1. Реконструкция ветхих водопроводных сетей и сооружений.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2. Устройство для нужд пожаротушения подъездов с твердым покрытием для возможности забора воды пожарными машинами непосредственно из водоемов.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3. Проведение работ по уличному освещению (установка светильников, установка щита управления и учета, монтаж провода).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4.5. Мероприятия, направленные на повышение энергетической эффективности и технического уровня объектов, входящих в состав систем э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лектро-, водоснабжения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объектов, используемых для утилизации, обезвреживания и захоронения твердых бытовых отходов.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Основными мероприятиями являются: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Внедрение современного электроосветительного оборудования, обеспечивающего экономию электрической энергии.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4.6. Мероприятия, направленные на улучшение экологической ситуации на территории поселения, с учетом достижения организациями,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осуществляющими электро-, 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водоснабжение, и организациями, оказывающими услуги по утилизации, обезвреживанию и захоронению твердых бытовых отходов, нормативов допустимого воздействия на окружающую среду.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факторов, предприятия должны разработать комплекс природоохранных мероприятий, направленных на сокращение негативного влияния на окружающую среду.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1. Удаление сухостойных и аварийных деревьев.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2. Рекультивация территории несанкционированных свалок (вывоз отходов и дальнейшее их захоронение на специальных полигонах).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3. Посадка деревьев.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4. Посадка кустарников.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5. Ликвидация несанкционированны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 свалок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6. Увеличение охвата населения услугами по вывозу ТБО в поселении.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4.7. Мероприятия, предусмотренные программой в области энергосбережения и повышения энергетической эффективности поселения.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1. Разработка мероприятий по повышению энергетической эффективности и энергосбережения.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2. Внедрение управления уличным, наружным освещением автоматической системой.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3. Замена устаревших моделей трансформаторов на современные модели.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4. Замена на энергосберегающие лампы традиционных ламп накаливания.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5. Оценка финансирования Программы комплексного развития системы коммунальной инфраструктуры на территории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Чистовского сельского поселения Оконешниковского</w:t>
      </w:r>
      <w:r w:rsidRPr="001A51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Омской области на 2025-2035</w:t>
      </w:r>
      <w:r w:rsidRPr="001A51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годы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Прогноз финансирования коммунальной инфраструктуры</w:t>
      </w:r>
    </w:p>
    <w:tbl>
      <w:tblPr>
        <w:tblW w:w="13793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4398"/>
        <w:gridCol w:w="855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</w:tblGrid>
      <w:tr w:rsidR="00F026DB" w:rsidRPr="001A5157" w:rsidTr="0011702B">
        <w:trPr>
          <w:trHeight w:val="243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Период,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2035</w:t>
            </w:r>
          </w:p>
        </w:tc>
      </w:tr>
      <w:tr w:rsidR="00F026DB" w:rsidRPr="001A5157" w:rsidTr="0011702B">
        <w:trPr>
          <w:trHeight w:val="243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поступлений,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</w:tr>
    </w:tbl>
    <w:p w:rsidR="00F026DB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Объемы финансирования коммунальной инфраструктуры могут изменяться при формировании бюджета сельского поселения на очередной финансовый год.</w:t>
      </w:r>
    </w:p>
    <w:p w:rsidR="00F026DB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6DB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6DB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6DB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6DB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6DB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026DB" w:rsidRPr="001A5157" w:rsidRDefault="00F026DB" w:rsidP="00485D05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Перечень программных мероприятий по развитию коммунальной инфраструктуры на территории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Чистовского</w:t>
      </w:r>
      <w:r w:rsidRPr="001A51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сельского поселения Оконешниковского</w:t>
      </w:r>
      <w:r w:rsidRPr="001A51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Омской области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509"/>
        <w:gridCol w:w="2567"/>
        <w:gridCol w:w="2187"/>
        <w:gridCol w:w="890"/>
        <w:gridCol w:w="753"/>
        <w:gridCol w:w="702"/>
        <w:gridCol w:w="816"/>
        <w:gridCol w:w="760"/>
        <w:gridCol w:w="760"/>
        <w:gridCol w:w="760"/>
        <w:gridCol w:w="759"/>
        <w:gridCol w:w="522"/>
        <w:gridCol w:w="900"/>
        <w:gridCol w:w="545"/>
        <w:gridCol w:w="728"/>
      </w:tblGrid>
      <w:tr w:rsidR="00F026DB" w:rsidRPr="001A5157" w:rsidTr="00C87DF0">
        <w:trPr>
          <w:gridAfter w:val="12"/>
          <w:wAfter w:w="8895" w:type="dxa"/>
          <w:trHeight w:val="276"/>
        </w:trPr>
        <w:tc>
          <w:tcPr>
            <w:tcW w:w="50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F026DB" w:rsidRPr="001A5157" w:rsidTr="00C87DF0">
        <w:trPr>
          <w:trHeight w:val="89"/>
        </w:trPr>
        <w:tc>
          <w:tcPr>
            <w:tcW w:w="50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6DB" w:rsidRPr="001A5157" w:rsidRDefault="00F026DB" w:rsidP="00485D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6DB" w:rsidRPr="001A5157" w:rsidRDefault="00F026DB" w:rsidP="00485D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6DB" w:rsidRPr="001A5157" w:rsidRDefault="00F026DB" w:rsidP="00485D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2035</w:t>
            </w:r>
          </w:p>
        </w:tc>
      </w:tr>
      <w:tr w:rsidR="00F026DB" w:rsidRPr="001A5157" w:rsidTr="00C87DF0">
        <w:trPr>
          <w:trHeight w:val="89"/>
        </w:trPr>
        <w:tc>
          <w:tcPr>
            <w:tcW w:w="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026DB" w:rsidRPr="001A5157" w:rsidTr="00C87DF0">
        <w:trPr>
          <w:trHeight w:val="89"/>
        </w:trPr>
        <w:tc>
          <w:tcPr>
            <w:tcW w:w="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2636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259</w:t>
            </w:r>
          </w:p>
        </w:tc>
      </w:tr>
      <w:tr w:rsidR="00F026DB" w:rsidRPr="001A5157" w:rsidTr="00C87DF0">
        <w:trPr>
          <w:trHeight w:val="89"/>
        </w:trPr>
        <w:tc>
          <w:tcPr>
            <w:tcW w:w="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26DB" w:rsidRPr="001A5157" w:rsidTr="00C87DF0">
        <w:trPr>
          <w:trHeight w:val="89"/>
        </w:trPr>
        <w:tc>
          <w:tcPr>
            <w:tcW w:w="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Электроснабжение - всего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2433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241</w:t>
            </w:r>
          </w:p>
        </w:tc>
      </w:tr>
      <w:tr w:rsidR="00F026DB" w:rsidRPr="001A5157" w:rsidTr="00C87DF0">
        <w:trPr>
          <w:trHeight w:val="89"/>
        </w:trPr>
        <w:tc>
          <w:tcPr>
            <w:tcW w:w="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F026DB" w:rsidRPr="001A5157" w:rsidTr="00C87DF0">
        <w:trPr>
          <w:trHeight w:val="89"/>
        </w:trPr>
        <w:tc>
          <w:tcPr>
            <w:tcW w:w="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Мероприятия, направленные на экономию электричества:</w:t>
            </w:r>
          </w:p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026DB" w:rsidRPr="001A5157" w:rsidTr="00C87DF0">
        <w:trPr>
          <w:trHeight w:val="89"/>
        </w:trPr>
        <w:tc>
          <w:tcPr>
            <w:tcW w:w="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и установка уличных светильников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F026DB" w:rsidRPr="001A5157" w:rsidTr="00C87DF0">
        <w:trPr>
          <w:trHeight w:val="89"/>
        </w:trPr>
        <w:tc>
          <w:tcPr>
            <w:tcW w:w="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и замена энергосберегающих ламп уличных светильников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F026DB" w:rsidRPr="001A5157" w:rsidTr="00C87DF0">
        <w:trPr>
          <w:trHeight w:val="89"/>
        </w:trPr>
        <w:tc>
          <w:tcPr>
            <w:tcW w:w="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Установка автоматики уличного освещения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026DB" w:rsidRPr="001A5157" w:rsidTr="00C87DF0">
        <w:trPr>
          <w:trHeight w:val="1024"/>
        </w:trPr>
        <w:tc>
          <w:tcPr>
            <w:tcW w:w="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и замена электролампочек на энергосберег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ающие в администрации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026DB" w:rsidRPr="001A5157" w:rsidTr="00C87DF0">
        <w:trPr>
          <w:trHeight w:val="512"/>
        </w:trPr>
        <w:tc>
          <w:tcPr>
            <w:tcW w:w="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Мероприятия, направленные на экономию воды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026DB" w:rsidRPr="001A5157" w:rsidTr="00C87DF0">
        <w:trPr>
          <w:trHeight w:val="512"/>
        </w:trPr>
        <w:tc>
          <w:tcPr>
            <w:tcW w:w="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и установка приборов учета расхода воды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026DB" w:rsidRPr="001A5157" w:rsidTr="00C87DF0">
        <w:trPr>
          <w:trHeight w:val="518"/>
        </w:trPr>
        <w:tc>
          <w:tcPr>
            <w:tcW w:w="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и установка водяных кранов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026DB" w:rsidRPr="001A5157" w:rsidTr="00C87DF0">
        <w:trPr>
          <w:trHeight w:val="512"/>
        </w:trPr>
        <w:tc>
          <w:tcPr>
            <w:tcW w:w="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в области сбора ТКО и вывоза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026DB" w:rsidRPr="001A5157" w:rsidTr="00C87DF0">
        <w:trPr>
          <w:trHeight w:val="685"/>
        </w:trPr>
        <w:tc>
          <w:tcPr>
            <w:tcW w:w="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бункеров для ТКО для установки на кладбищах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026DB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026DB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6DB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6DB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6DB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6DB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6DB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6DB" w:rsidRPr="001A5157" w:rsidRDefault="00F026DB" w:rsidP="00532D26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Сведения об индикаторах цели и показателях задач муниципальной программы "Программа комплексного развития системы коммунальной инфраструктуры на территории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Чистовского</w:t>
      </w:r>
      <w:r w:rsidRPr="001A51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сельского поселения  Оконешниковского</w:t>
      </w:r>
      <w:r w:rsidRPr="001A51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Омской области на 2025-2035</w:t>
      </w:r>
      <w:r w:rsidRPr="001A51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годы"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470"/>
        <w:gridCol w:w="2278"/>
        <w:gridCol w:w="1819"/>
        <w:gridCol w:w="610"/>
        <w:gridCol w:w="1002"/>
        <w:gridCol w:w="1002"/>
        <w:gridCol w:w="1002"/>
        <w:gridCol w:w="1002"/>
        <w:gridCol w:w="664"/>
        <w:gridCol w:w="86"/>
        <w:gridCol w:w="578"/>
        <w:gridCol w:w="193"/>
        <w:gridCol w:w="810"/>
        <w:gridCol w:w="664"/>
        <w:gridCol w:w="664"/>
        <w:gridCol w:w="761"/>
        <w:gridCol w:w="905"/>
      </w:tblGrid>
      <w:tr w:rsidR="00F026DB" w:rsidRPr="001A5157" w:rsidTr="006C0A52">
        <w:trPr>
          <w:gridAfter w:val="13"/>
          <w:wAfter w:w="9333" w:type="dxa"/>
          <w:trHeight w:val="281"/>
        </w:trPr>
        <w:tc>
          <w:tcPr>
            <w:tcW w:w="47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показателей эффективности</w:t>
            </w:r>
          </w:p>
        </w:tc>
        <w:tc>
          <w:tcPr>
            <w:tcW w:w="1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изм.</w:t>
            </w:r>
          </w:p>
        </w:tc>
      </w:tr>
      <w:tr w:rsidR="00F026DB" w:rsidRPr="001A5157" w:rsidTr="006C0A52">
        <w:trPr>
          <w:trHeight w:val="147"/>
        </w:trPr>
        <w:tc>
          <w:tcPr>
            <w:tcW w:w="47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6DB" w:rsidRPr="001A5157" w:rsidRDefault="00F026DB" w:rsidP="00485D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6DB" w:rsidRPr="001A5157" w:rsidRDefault="00F026DB" w:rsidP="00485D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6DB" w:rsidRPr="001A5157" w:rsidRDefault="00F026DB" w:rsidP="00485D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6DB" w:rsidRPr="001A5157" w:rsidRDefault="00F026DB" w:rsidP="00485D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2029</w:t>
            </w:r>
          </w:p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2030 г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2031г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2032 г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2033 г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2034г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г</w:t>
            </w:r>
          </w:p>
        </w:tc>
      </w:tr>
      <w:tr w:rsidR="00F026DB" w:rsidRPr="001A5157" w:rsidTr="006C0A52">
        <w:trPr>
          <w:trHeight w:val="1132"/>
        </w:trPr>
        <w:tc>
          <w:tcPr>
            <w:tcW w:w="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Удельный вес снижения потребления электроэнергии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026DB" w:rsidRPr="001A5157" w:rsidTr="006C0A52">
        <w:trPr>
          <w:trHeight w:val="1693"/>
        </w:trPr>
        <w:tc>
          <w:tcPr>
            <w:tcW w:w="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Удельный вес установленных энергосберегающих ламп в административных зданиях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026DB" w:rsidRPr="001A5157" w:rsidTr="006C0A52">
        <w:trPr>
          <w:trHeight w:val="846"/>
        </w:trPr>
        <w:tc>
          <w:tcPr>
            <w:tcW w:w="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Удельный вес снижения потребления воды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</w:tr>
      <w:tr w:rsidR="00F026DB" w:rsidRPr="001A5157" w:rsidTr="006C0A52">
        <w:trPr>
          <w:trHeight w:val="1132"/>
        </w:trPr>
        <w:tc>
          <w:tcPr>
            <w:tcW w:w="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Обеспеченность мусорными контейнерами сельских кладбищ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26DB" w:rsidRPr="001A5157" w:rsidRDefault="00F026DB" w:rsidP="0048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1A5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F026DB" w:rsidRDefault="00F026DB" w:rsidP="00485D0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6DB" w:rsidRDefault="00F026DB" w:rsidP="00485D0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6DB" w:rsidRDefault="00F026DB" w:rsidP="00485D0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6DB" w:rsidRDefault="00F026DB" w:rsidP="00485D0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6DB" w:rsidRDefault="00F026DB" w:rsidP="00485D0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5.1. Механизм реализации программы и контроль за ходом ее выполнения.</w:t>
      </w:r>
    </w:p>
    <w:p w:rsidR="00F026DB" w:rsidRPr="001A5157" w:rsidRDefault="00F026DB" w:rsidP="00532D2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Реализация Программы осуществляется администрацией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Чистовского сельского поселения Оконешниковского 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района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Омской области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026DB" w:rsidRPr="001A5157" w:rsidRDefault="00F026DB" w:rsidP="00532D2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ab/>
        <w:t>Для решения задач программы предполагается использовать средства федерального бюджета, областного бюджета, средства районного бюджета, средства бюджета сельского поселения и внебюджетные средства.</w:t>
      </w:r>
    </w:p>
    <w:p w:rsidR="00F026DB" w:rsidRPr="001A5157" w:rsidRDefault="00F026DB" w:rsidP="00DA4C58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рамках реализации данной программы в соответствии со стратегическими приоритетами развития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Чистовского сельского поселения Оконешниковского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Омской области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F026DB" w:rsidRPr="001A5157" w:rsidRDefault="00F026DB" w:rsidP="00532D2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Исполнителями программы являются администрация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Чистовского сельского поселения Оконешниковского муниципального района Омской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области и организации коммунального комплекса.</w:t>
      </w:r>
    </w:p>
    <w:p w:rsidR="00F026DB" w:rsidRPr="001A5157" w:rsidRDefault="00F026DB" w:rsidP="00532D2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Изменения в программе и сроки ее реализации, а также объемы финансирования из местного бюджета могут быть пересмотрены администрацией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Чистовского сельского поселения Оконешниковского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Омской области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 Перспектива развития систем водоснабжения и сооружений на них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Основной проблемой в организации водоснабжения населенных пунктов и обеспечении водой пи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тьевого качества является ………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износ водопроводных сетей.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рамка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 схемы водоснабжения поселения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решаются следующие задачи: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- сокращение неучтенных расходов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потерь воды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- обеспечение потребителей водой питьевого качества в необходимом количестве.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026DB" w:rsidRDefault="00F026DB" w:rsidP="00485D0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 Перспектива развития систем газоснабжения</w:t>
      </w:r>
    </w:p>
    <w:p w:rsidR="00F026DB" w:rsidRPr="004644C5" w:rsidRDefault="00F026DB" w:rsidP="004644C5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Срок окончания газификации Чистовского сельского поселения обозначен 2025 год.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Одним из важнейших факторов, влияющих на качество жизни, является газификация домовладений. Наличие газа позволяет значительно снизить физические затраты граждан на отопление жилья, облегчит приготовление пищи, проведение санитарно-гигиенических мероприятий.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8. Перспектива развития системы электроснабжения</w:t>
      </w:r>
    </w:p>
    <w:p w:rsidR="00F026DB" w:rsidRPr="001A5157" w:rsidRDefault="00F026DB" w:rsidP="00532D2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Развитие системы электроснабжения на территории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Чистовского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 Оконешниковского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Омской области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сохранением существующих электрических сетей и поддержание объектов электроснабжения в технически исправном состоянии, а также замены светильников уличного освещения на энергосберегающие, модернизации системы приборного учета электрической энергии.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Это умень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шит число авари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йных отключений системы, снизит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потери электроэнергии за счет опт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имизации сетей, повысит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экономическую эффективность сетей.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Важное значение в эксплуатации электрических сетей имеют вопросы экономии электроэнергии в сетях, оборудовании и электроприемниках. Одним из главных резервов по экономии является уменьшение потерь электроэнергии в сетях. Снижение потерь в сетях способствует улучшению энергосберегающих показателей.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9. Перспектива развития системы сбора и утилизации ТБО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 в соответствии с Федеральным законом "О санитарно-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эпидемиологическом благополучии населения" </w:t>
      </w:r>
      <w:hyperlink r:id="rId9" w:history="1">
        <w:r w:rsidRPr="001A5157">
          <w:rPr>
            <w:rFonts w:ascii="Times New Roman" w:hAnsi="Times New Roman"/>
            <w:color w:val="000000"/>
            <w:sz w:val="24"/>
            <w:szCs w:val="24"/>
            <w:lang w:eastAsia="ru-RU"/>
          </w:rPr>
          <w:t>от 30 марта 1999 г. № 52-ФЗ</w:t>
        </w:r>
      </w:hyperlink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, ст. 12, необходимо осуществить комплекс природоохранных мероприятий, направленных на сокращение негативного влияния на окружающую среду.</w:t>
      </w:r>
    </w:p>
    <w:p w:rsidR="00F026DB" w:rsidRPr="001A5157" w:rsidRDefault="00F026DB" w:rsidP="00532D2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Основные задачи по улучшению экологической обстановки и охране окружающей среды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Чистовского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следующие: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1.Обеспечение благоприятных условий жизнедеятельности настоящих и будущих поколений жителей поселения, воспроизводства природных ресурсов, сохранение биосферы.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2.Сохранение природных условий и особенностей поселения.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.Максимально возможное сохранение зеленых насаждений всех видов использования.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.Сохранение существующих показателей качества атмосферного воздуха.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.Обеспечение нормативного качества воды поверхностных водных объектов.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.Учет инженерно-геологических и геоморфологических условий территории в градостроительном проектировании.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.Обеспечение экологической безопасности и снижение уровня негативного влияния хозяйственной деятельности на окружающую среду.</w:t>
      </w:r>
    </w:p>
    <w:p w:rsidR="00F026DB" w:rsidRPr="001A5157" w:rsidRDefault="00F026DB" w:rsidP="00485D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.Обеспечение гарантий для всех категорий жителей в области экологической безопасности.</w:t>
      </w:r>
    </w:p>
    <w:p w:rsidR="00F026DB" w:rsidRPr="001A5157" w:rsidRDefault="00F026DB" w:rsidP="00532D2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>Экологическая стратегия градостроительного развития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Чистовского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направлена на создание условий, обеспечивающих снижение антропогенного воздействия на окружающую среду, формирование комфортных условий проживания населения.</w:t>
      </w:r>
    </w:p>
    <w:p w:rsidR="00F026DB" w:rsidRPr="000E00EE" w:rsidRDefault="00F026DB" w:rsidP="00532D2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5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Комплекс природоохранных мероприятий, предусмотренных в генеральном плане, направлен на предотвращение загрязнения окружающей среды и нарушения природных комплексов в результате </w:t>
      </w:r>
      <w:r w:rsidRPr="000E00EE">
        <w:rPr>
          <w:rFonts w:ascii="Times New Roman" w:hAnsi="Times New Roman"/>
          <w:color w:val="000000"/>
          <w:sz w:val="24"/>
          <w:szCs w:val="24"/>
          <w:lang w:eastAsia="ru-RU"/>
        </w:rPr>
        <w:t>хозяйственной деятельности</w:t>
      </w:r>
      <w:r w:rsidRPr="000E00EE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sectPr w:rsidR="00F026DB" w:rsidRPr="000E00EE" w:rsidSect="00485D05"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6DB" w:rsidRDefault="00F026DB">
      <w:r>
        <w:separator/>
      </w:r>
    </w:p>
  </w:endnote>
  <w:endnote w:type="continuationSeparator" w:id="0">
    <w:p w:rsidR="00F026DB" w:rsidRDefault="00F02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DB" w:rsidRDefault="00F026DB" w:rsidP="00E12D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26DB" w:rsidRDefault="00F026DB" w:rsidP="006A10C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DB" w:rsidRDefault="00F026DB" w:rsidP="00E12D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F026DB" w:rsidRDefault="00F026DB" w:rsidP="006A10C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6DB" w:rsidRDefault="00F026DB">
      <w:r>
        <w:separator/>
      </w:r>
    </w:p>
  </w:footnote>
  <w:footnote w:type="continuationSeparator" w:id="0">
    <w:p w:rsidR="00F026DB" w:rsidRDefault="00F02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D05"/>
    <w:rsid w:val="0003758D"/>
    <w:rsid w:val="00043FED"/>
    <w:rsid w:val="000721ED"/>
    <w:rsid w:val="00073C2C"/>
    <w:rsid w:val="00097575"/>
    <w:rsid w:val="000E00EE"/>
    <w:rsid w:val="001037B4"/>
    <w:rsid w:val="00115230"/>
    <w:rsid w:val="0011702B"/>
    <w:rsid w:val="001220B9"/>
    <w:rsid w:val="001346D5"/>
    <w:rsid w:val="00164244"/>
    <w:rsid w:val="001A5157"/>
    <w:rsid w:val="001D103F"/>
    <w:rsid w:val="002214A9"/>
    <w:rsid w:val="00230AFA"/>
    <w:rsid w:val="002E2EB9"/>
    <w:rsid w:val="003551F4"/>
    <w:rsid w:val="00372C0D"/>
    <w:rsid w:val="0039311C"/>
    <w:rsid w:val="003E2858"/>
    <w:rsid w:val="0041023A"/>
    <w:rsid w:val="0042137E"/>
    <w:rsid w:val="00426477"/>
    <w:rsid w:val="004367DE"/>
    <w:rsid w:val="00461FCF"/>
    <w:rsid w:val="0046373D"/>
    <w:rsid w:val="004644C5"/>
    <w:rsid w:val="00485D05"/>
    <w:rsid w:val="004A5F21"/>
    <w:rsid w:val="004E033E"/>
    <w:rsid w:val="004E0A36"/>
    <w:rsid w:val="004E714C"/>
    <w:rsid w:val="00532D26"/>
    <w:rsid w:val="005462C8"/>
    <w:rsid w:val="00570C16"/>
    <w:rsid w:val="005A59C5"/>
    <w:rsid w:val="005F4098"/>
    <w:rsid w:val="006140D0"/>
    <w:rsid w:val="0062066F"/>
    <w:rsid w:val="006A10C5"/>
    <w:rsid w:val="006C0A52"/>
    <w:rsid w:val="0071746C"/>
    <w:rsid w:val="00736F61"/>
    <w:rsid w:val="007544BC"/>
    <w:rsid w:val="0087360D"/>
    <w:rsid w:val="00893F30"/>
    <w:rsid w:val="008D7B34"/>
    <w:rsid w:val="008F4AF9"/>
    <w:rsid w:val="009D1A8D"/>
    <w:rsid w:val="009E0DB3"/>
    <w:rsid w:val="00A0135E"/>
    <w:rsid w:val="00A03D8A"/>
    <w:rsid w:val="00A058AE"/>
    <w:rsid w:val="00A10075"/>
    <w:rsid w:val="00A51262"/>
    <w:rsid w:val="00A70DEF"/>
    <w:rsid w:val="00A76033"/>
    <w:rsid w:val="00B00D61"/>
    <w:rsid w:val="00B1782B"/>
    <w:rsid w:val="00B339C5"/>
    <w:rsid w:val="00B400B4"/>
    <w:rsid w:val="00BA275A"/>
    <w:rsid w:val="00BC2F9E"/>
    <w:rsid w:val="00BE04AC"/>
    <w:rsid w:val="00BF1031"/>
    <w:rsid w:val="00BF7E9B"/>
    <w:rsid w:val="00C13D2B"/>
    <w:rsid w:val="00C87DF0"/>
    <w:rsid w:val="00CB0A21"/>
    <w:rsid w:val="00CB7F92"/>
    <w:rsid w:val="00CE1F94"/>
    <w:rsid w:val="00CF6439"/>
    <w:rsid w:val="00D265C6"/>
    <w:rsid w:val="00DA4C58"/>
    <w:rsid w:val="00E12DFD"/>
    <w:rsid w:val="00E17932"/>
    <w:rsid w:val="00F026DB"/>
    <w:rsid w:val="00F04AAC"/>
    <w:rsid w:val="00F11898"/>
    <w:rsid w:val="00F5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A8D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85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485D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5D0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85D0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Footer">
    <w:name w:val="footer"/>
    <w:basedOn w:val="Normal"/>
    <w:link w:val="FooterChar"/>
    <w:uiPriority w:val="99"/>
    <w:rsid w:val="006A10C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0A21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6A10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9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5544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440495538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440495545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4404955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44049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44049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44049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44049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44049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49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1060</TotalTime>
  <Pages>15</Pages>
  <Words>3834</Words>
  <Characters>21860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Трубкина</dc:creator>
  <cp:keywords/>
  <dc:description/>
  <cp:lastModifiedBy>Александр</cp:lastModifiedBy>
  <cp:revision>24</cp:revision>
  <cp:lastPrinted>2024-07-03T10:58:00Z</cp:lastPrinted>
  <dcterms:created xsi:type="dcterms:W3CDTF">2021-04-05T11:01:00Z</dcterms:created>
  <dcterms:modified xsi:type="dcterms:W3CDTF">2024-07-05T09:11:00Z</dcterms:modified>
</cp:coreProperties>
</file>